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0E" w:rsidRDefault="008F790E" w:rsidP="008F790E">
      <w:pPr>
        <w:spacing w:before="100" w:beforeAutospacing="1" w:after="100" w:afterAutospacing="1" w:line="240" w:lineRule="auto"/>
        <w:jc w:val="center"/>
        <w:outlineLvl w:val="0"/>
        <w:rPr>
          <w:rFonts w:ascii="Arial" w:eastAsia="Times New Roman" w:hAnsi="Arial" w:cs="Arial"/>
          <w:b/>
          <w:bCs/>
          <w:kern w:val="36"/>
          <w:sz w:val="48"/>
          <w:szCs w:val="48"/>
          <w:lang w:val="en" w:eastAsia="en-GB"/>
        </w:rPr>
      </w:pPr>
      <w:r>
        <w:rPr>
          <w:rFonts w:ascii="Arial" w:eastAsia="Times New Roman" w:hAnsi="Arial" w:cs="Arial"/>
          <w:b/>
          <w:bCs/>
          <w:kern w:val="36"/>
          <w:sz w:val="48"/>
          <w:szCs w:val="48"/>
          <w:lang w:val="en" w:eastAsia="en-GB"/>
        </w:rPr>
        <w:t>DR DOWSETT &amp; OVERS</w:t>
      </w:r>
      <w:bookmarkStart w:id="0" w:name="_GoBack"/>
      <w:bookmarkEnd w:id="0"/>
    </w:p>
    <w:p w:rsidR="008F790E" w:rsidRPr="00EC160D" w:rsidRDefault="008F790E" w:rsidP="008F790E">
      <w:pPr>
        <w:spacing w:before="100" w:beforeAutospacing="1" w:after="100" w:afterAutospacing="1" w:line="240" w:lineRule="auto"/>
        <w:jc w:val="center"/>
        <w:outlineLvl w:val="0"/>
        <w:rPr>
          <w:rFonts w:ascii="Arial" w:eastAsia="Times New Roman" w:hAnsi="Arial" w:cs="Arial"/>
          <w:b/>
          <w:bCs/>
          <w:kern w:val="36"/>
          <w:sz w:val="48"/>
          <w:szCs w:val="48"/>
          <w:lang w:val="en" w:eastAsia="en-GB"/>
        </w:rPr>
      </w:pPr>
      <w:r w:rsidRPr="00EC160D">
        <w:rPr>
          <w:rFonts w:ascii="Arial" w:eastAsia="Times New Roman" w:hAnsi="Arial" w:cs="Arial"/>
          <w:b/>
          <w:bCs/>
          <w:kern w:val="36"/>
          <w:sz w:val="48"/>
          <w:szCs w:val="48"/>
          <w:lang w:val="en" w:eastAsia="en-GB"/>
        </w:rPr>
        <w:t>Data Choices - National Data Opt-out policy</w:t>
      </w:r>
    </w:p>
    <w:p w:rsidR="008F790E" w:rsidRPr="00EC160D" w:rsidRDefault="008F790E" w:rsidP="008F790E">
      <w:pPr>
        <w:spacing w:before="100" w:beforeAutospacing="1" w:after="100" w:afterAutospacing="1" w:line="240" w:lineRule="auto"/>
        <w:outlineLvl w:val="2"/>
        <w:rPr>
          <w:rFonts w:ascii="Arial" w:eastAsia="Times New Roman" w:hAnsi="Arial" w:cs="Arial"/>
          <w:b/>
          <w:bCs/>
          <w:sz w:val="27"/>
          <w:szCs w:val="27"/>
          <w:lang w:val="en" w:eastAsia="en-GB"/>
        </w:rPr>
      </w:pPr>
      <w:proofErr w:type="gramStart"/>
      <w:r w:rsidRPr="00EC160D">
        <w:rPr>
          <w:rFonts w:ascii="Arial" w:eastAsia="Times New Roman" w:hAnsi="Arial" w:cs="Arial"/>
          <w:b/>
          <w:bCs/>
          <w:sz w:val="27"/>
          <w:szCs w:val="27"/>
          <w:lang w:val="en" w:eastAsia="en-GB"/>
        </w:rPr>
        <w:t>Your</w:t>
      </w:r>
      <w:proofErr w:type="gramEnd"/>
      <w:r w:rsidRPr="00EC160D">
        <w:rPr>
          <w:rFonts w:ascii="Arial" w:eastAsia="Times New Roman" w:hAnsi="Arial" w:cs="Arial"/>
          <w:b/>
          <w:bCs/>
          <w:sz w:val="27"/>
          <w:szCs w:val="27"/>
          <w:lang w:val="en" w:eastAsia="en-GB"/>
        </w:rPr>
        <w:t xml:space="preserve"> Data Matters to the NHS</w:t>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Information about your health and care helps us to improve your individual care, speed up diagnosis, plan your local services and research new treatments. The NHS is committed to keeping patient information safe and always being clear about how it is used.</w:t>
      </w:r>
    </w:p>
    <w:p w:rsidR="008F790E" w:rsidRPr="00EC160D" w:rsidRDefault="008F790E" w:rsidP="008F790E">
      <w:pPr>
        <w:spacing w:before="100" w:beforeAutospacing="1" w:after="100" w:afterAutospacing="1" w:line="240" w:lineRule="auto"/>
        <w:outlineLvl w:val="3"/>
        <w:rPr>
          <w:rFonts w:ascii="Arial" w:eastAsia="Times New Roman" w:hAnsi="Arial" w:cs="Arial"/>
          <w:b/>
          <w:bCs/>
          <w:sz w:val="24"/>
          <w:szCs w:val="24"/>
          <w:lang w:val="en" w:eastAsia="en-GB"/>
        </w:rPr>
      </w:pPr>
      <w:r w:rsidRPr="00EC160D">
        <w:rPr>
          <w:rFonts w:ascii="Arial" w:eastAsia="Times New Roman" w:hAnsi="Arial" w:cs="Arial"/>
          <w:b/>
          <w:bCs/>
          <w:sz w:val="24"/>
          <w:szCs w:val="24"/>
          <w:lang w:val="en" w:eastAsia="en-GB"/>
        </w:rPr>
        <w:t>How your data is used</w:t>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 xml:space="preserve">Information about your individual care such as treatment and diagnoses is collected about you whenever you use health and care services. It is also used to help us and other </w:t>
      </w:r>
      <w:proofErr w:type="spellStart"/>
      <w:r>
        <w:rPr>
          <w:rFonts w:ascii="Arial" w:eastAsia="Times New Roman" w:hAnsi="Arial" w:cs="Arial"/>
          <w:sz w:val="23"/>
          <w:szCs w:val="23"/>
          <w:lang w:val="en" w:eastAsia="en-GB"/>
        </w:rPr>
        <w:t>organis</w:t>
      </w:r>
      <w:r w:rsidRPr="00EC160D">
        <w:rPr>
          <w:rFonts w:ascii="Arial" w:eastAsia="Times New Roman" w:hAnsi="Arial" w:cs="Arial"/>
          <w:sz w:val="23"/>
          <w:szCs w:val="23"/>
          <w:lang w:val="en" w:eastAsia="en-GB"/>
        </w:rPr>
        <w:t>ations</w:t>
      </w:r>
      <w:proofErr w:type="spellEnd"/>
      <w:r w:rsidRPr="00EC160D">
        <w:rPr>
          <w:rFonts w:ascii="Arial" w:eastAsia="Times New Roman" w:hAnsi="Arial" w:cs="Arial"/>
          <w:sz w:val="23"/>
          <w:szCs w:val="23"/>
          <w:lang w:val="en" w:eastAsia="en-GB"/>
        </w:rPr>
        <w:t xml:space="preserve">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w:t>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Wherever possible we try to use data that does not identify you, but sometimes it is necessary to use your confidential patient information.</w:t>
      </w:r>
    </w:p>
    <w:p w:rsidR="008F790E" w:rsidRPr="00EC160D" w:rsidRDefault="008F790E" w:rsidP="008F790E">
      <w:pPr>
        <w:tabs>
          <w:tab w:val="left" w:pos="3720"/>
        </w:tabs>
        <w:spacing w:before="100" w:beforeAutospacing="1" w:after="100" w:afterAutospacing="1" w:line="240" w:lineRule="auto"/>
        <w:outlineLvl w:val="3"/>
        <w:rPr>
          <w:rFonts w:ascii="Arial" w:eastAsia="Times New Roman" w:hAnsi="Arial" w:cs="Arial"/>
          <w:b/>
          <w:bCs/>
          <w:sz w:val="24"/>
          <w:szCs w:val="24"/>
          <w:lang w:val="en" w:eastAsia="en-GB"/>
        </w:rPr>
      </w:pPr>
      <w:r w:rsidRPr="00EC160D">
        <w:rPr>
          <w:rFonts w:ascii="Arial" w:eastAsia="Times New Roman" w:hAnsi="Arial" w:cs="Arial"/>
          <w:b/>
          <w:bCs/>
          <w:sz w:val="24"/>
          <w:szCs w:val="24"/>
          <w:lang w:val="en" w:eastAsia="en-GB"/>
        </w:rPr>
        <w:t>You have a choice</w:t>
      </w:r>
      <w:r>
        <w:rPr>
          <w:rFonts w:ascii="Arial" w:eastAsia="Times New Roman" w:hAnsi="Arial" w:cs="Arial"/>
          <w:b/>
          <w:bCs/>
          <w:sz w:val="24"/>
          <w:szCs w:val="24"/>
          <w:lang w:val="en" w:eastAsia="en-GB"/>
        </w:rPr>
        <w:tab/>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You do not need to do anything if you are happy about how your information is used. If you do not want your confidential patient information to be used for research and planning, you can choose to opt out securely online or through a telephone service. You can change your mind about your choice at any time.</w:t>
      </w:r>
    </w:p>
    <w:p w:rsidR="008F790E" w:rsidRPr="00EC160D" w:rsidRDefault="008F790E" w:rsidP="008F790E">
      <w:pPr>
        <w:spacing w:before="100" w:beforeAutospacing="1" w:after="100" w:afterAutospacing="1" w:line="240" w:lineRule="auto"/>
        <w:outlineLvl w:val="3"/>
        <w:rPr>
          <w:rFonts w:ascii="Arial" w:eastAsia="Times New Roman" w:hAnsi="Arial" w:cs="Arial"/>
          <w:b/>
          <w:bCs/>
          <w:sz w:val="24"/>
          <w:szCs w:val="24"/>
          <w:lang w:val="en" w:eastAsia="en-GB"/>
        </w:rPr>
      </w:pPr>
      <w:r w:rsidRPr="00EC160D">
        <w:rPr>
          <w:rFonts w:ascii="Arial" w:eastAsia="Times New Roman" w:hAnsi="Arial" w:cs="Arial"/>
          <w:b/>
          <w:bCs/>
          <w:sz w:val="24"/>
          <w:szCs w:val="24"/>
          <w:lang w:val="en" w:eastAsia="en-GB"/>
        </w:rPr>
        <w:t>Will choosing this opt-out affect your care and treatment?</w:t>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No, choosing to opt out will not affect how information is used to support your care and treatment. You will still be invited for screening services, such as screenings for bowel cancer.</w:t>
      </w:r>
    </w:p>
    <w:p w:rsidR="008F790E" w:rsidRPr="00EC160D" w:rsidRDefault="008F790E" w:rsidP="008F790E">
      <w:pPr>
        <w:spacing w:before="100" w:beforeAutospacing="1" w:after="100" w:afterAutospacing="1" w:line="240" w:lineRule="auto"/>
        <w:outlineLvl w:val="3"/>
        <w:rPr>
          <w:rFonts w:ascii="Arial" w:eastAsia="Times New Roman" w:hAnsi="Arial" w:cs="Arial"/>
          <w:b/>
          <w:bCs/>
          <w:sz w:val="24"/>
          <w:szCs w:val="24"/>
          <w:lang w:val="en" w:eastAsia="en-GB"/>
        </w:rPr>
      </w:pPr>
      <w:r w:rsidRPr="00EC160D">
        <w:rPr>
          <w:rFonts w:ascii="Arial" w:eastAsia="Times New Roman" w:hAnsi="Arial" w:cs="Arial"/>
          <w:b/>
          <w:bCs/>
          <w:sz w:val="24"/>
          <w:szCs w:val="24"/>
          <w:lang w:val="en" w:eastAsia="en-GB"/>
        </w:rPr>
        <w:t>What do you need to do?</w:t>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If you are happy for your confidential patient information to be used for research and planning, you do not need to do anything.</w:t>
      </w:r>
    </w:p>
    <w:p w:rsidR="008F790E" w:rsidRDefault="008F790E" w:rsidP="008F790E">
      <w:pPr>
        <w:spacing w:before="100" w:beforeAutospacing="1" w:after="100" w:afterAutospacing="1" w:line="240" w:lineRule="auto"/>
        <w:rPr>
          <w:rFonts w:ascii="Arial" w:eastAsia="Times New Roman" w:hAnsi="Arial" w:cs="Arial"/>
          <w:sz w:val="23"/>
          <w:szCs w:val="23"/>
          <w:lang w:val="en" w:eastAsia="en-GB"/>
        </w:rPr>
      </w:pPr>
      <w:r w:rsidRPr="00EC160D">
        <w:rPr>
          <w:rFonts w:ascii="Arial" w:eastAsia="Times New Roman" w:hAnsi="Arial" w:cs="Arial"/>
          <w:sz w:val="23"/>
          <w:szCs w:val="23"/>
          <w:lang w:val="en" w:eastAsia="en-GB"/>
        </w:rPr>
        <w:t xml:space="preserve">To find out more about the benefits of data sharing, how data is protected, or to make/change your opt-out choice visit </w:t>
      </w:r>
      <w:hyperlink r:id="rId5" w:tgtFrame="_blank" w:history="1">
        <w:r w:rsidRPr="00EC160D">
          <w:rPr>
            <w:rFonts w:ascii="Arial" w:eastAsia="Times New Roman" w:hAnsi="Arial" w:cs="Arial"/>
            <w:color w:val="0000FF"/>
            <w:sz w:val="23"/>
            <w:szCs w:val="23"/>
            <w:u w:val="single"/>
            <w:lang w:val="en" w:eastAsia="en-GB"/>
          </w:rPr>
          <w:t>www.nhs.uk/your-nhs-data-matters</w:t>
        </w:r>
      </w:hyperlink>
    </w:p>
    <w:p w:rsidR="008F790E" w:rsidRDefault="008F790E" w:rsidP="008F790E">
      <w:pPr>
        <w:spacing w:before="100" w:beforeAutospacing="1" w:after="100" w:afterAutospacing="1" w:line="240" w:lineRule="auto"/>
        <w:rPr>
          <w:rFonts w:ascii="Arial" w:eastAsia="Times New Roman" w:hAnsi="Arial" w:cs="Arial"/>
          <w:sz w:val="23"/>
          <w:szCs w:val="23"/>
          <w:lang w:val="en" w:eastAsia="en-GB"/>
        </w:rPr>
      </w:pP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p>
    <w:p w:rsidR="008F790E" w:rsidRPr="00EC160D" w:rsidRDefault="008F790E" w:rsidP="008F790E">
      <w:pPr>
        <w:spacing w:before="100" w:beforeAutospacing="1" w:after="100" w:afterAutospacing="1" w:line="240" w:lineRule="auto"/>
        <w:outlineLvl w:val="3"/>
        <w:rPr>
          <w:rFonts w:ascii="Arial" w:eastAsia="Times New Roman" w:hAnsi="Arial" w:cs="Arial"/>
          <w:b/>
          <w:bCs/>
          <w:sz w:val="24"/>
          <w:szCs w:val="24"/>
          <w:lang w:val="en" w:eastAsia="en-GB"/>
        </w:rPr>
      </w:pPr>
      <w:r w:rsidRPr="00EC160D">
        <w:rPr>
          <w:rFonts w:ascii="Arial" w:eastAsia="Times New Roman" w:hAnsi="Arial" w:cs="Arial"/>
          <w:b/>
          <w:bCs/>
          <w:sz w:val="24"/>
          <w:szCs w:val="24"/>
          <w:lang w:val="en" w:eastAsia="en-GB"/>
        </w:rPr>
        <w:lastRenderedPageBreak/>
        <w:t>Useful Links / Downloads</w:t>
      </w:r>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hyperlink r:id="rId6" w:tgtFrame="_blank" w:history="1">
        <w:r w:rsidRPr="00EC160D">
          <w:rPr>
            <w:rFonts w:ascii="Arial" w:eastAsia="Times New Roman" w:hAnsi="Arial" w:cs="Arial"/>
            <w:color w:val="0000FF"/>
            <w:sz w:val="23"/>
            <w:szCs w:val="23"/>
            <w:u w:val="single"/>
            <w:lang w:val="en" w:eastAsia="en-GB"/>
          </w:rPr>
          <w:t>https://digital.nhs.uk/about-nhs-digital/our-work/keeping-patient-data-safe/how-we-look-after-your-health-and-care-information/your-information-choices/opting-out-of-sharing-your-confidential-patient-information</w:t>
        </w:r>
      </w:hyperlink>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hyperlink r:id="rId7" w:history="1">
        <w:r w:rsidRPr="00EC160D">
          <w:rPr>
            <w:rFonts w:ascii="Arial" w:eastAsia="Times New Roman" w:hAnsi="Arial" w:cs="Arial"/>
            <w:color w:val="0000FF"/>
            <w:sz w:val="23"/>
            <w:szCs w:val="23"/>
            <w:u w:val="single"/>
            <w:lang w:val="en" w:eastAsia="en-GB"/>
          </w:rPr>
          <w:t>Information leaflet</w:t>
        </w:r>
      </w:hyperlink>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hyperlink r:id="rId8" w:history="1">
        <w:r w:rsidRPr="00EC160D">
          <w:rPr>
            <w:rFonts w:ascii="Arial" w:eastAsia="Times New Roman" w:hAnsi="Arial" w:cs="Arial"/>
            <w:color w:val="0000FF"/>
            <w:sz w:val="23"/>
            <w:szCs w:val="23"/>
            <w:u w:val="single"/>
            <w:lang w:val="en" w:eastAsia="en-GB"/>
          </w:rPr>
          <w:t>Information poster</w:t>
        </w:r>
      </w:hyperlink>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hyperlink r:id="rId9" w:history="1">
        <w:r w:rsidRPr="00EC160D">
          <w:rPr>
            <w:rFonts w:ascii="Arial" w:eastAsia="Times New Roman" w:hAnsi="Arial" w:cs="Arial"/>
            <w:color w:val="0000FF"/>
            <w:sz w:val="23"/>
            <w:szCs w:val="23"/>
            <w:u w:val="single"/>
            <w:lang w:val="en" w:eastAsia="en-GB"/>
          </w:rPr>
          <w:t>Guide for young people</w:t>
        </w:r>
      </w:hyperlink>
    </w:p>
    <w:p w:rsidR="008F790E" w:rsidRPr="00EC160D" w:rsidRDefault="008F790E" w:rsidP="008F790E">
      <w:pPr>
        <w:spacing w:before="100" w:beforeAutospacing="1" w:after="100" w:afterAutospacing="1" w:line="240" w:lineRule="auto"/>
        <w:rPr>
          <w:rFonts w:ascii="Arial" w:eastAsia="Times New Roman" w:hAnsi="Arial" w:cs="Arial"/>
          <w:sz w:val="23"/>
          <w:szCs w:val="23"/>
          <w:lang w:val="en" w:eastAsia="en-GB"/>
        </w:rPr>
      </w:pPr>
      <w:hyperlink r:id="rId10" w:history="1">
        <w:r w:rsidRPr="00EC160D">
          <w:rPr>
            <w:rFonts w:ascii="Arial" w:eastAsia="Times New Roman" w:hAnsi="Arial" w:cs="Arial"/>
            <w:color w:val="0000FF"/>
            <w:sz w:val="23"/>
            <w:szCs w:val="23"/>
            <w:u w:val="single"/>
            <w:lang w:val="en" w:eastAsia="en-GB"/>
          </w:rPr>
          <w:t xml:space="preserve">Guide for </w:t>
        </w:r>
        <w:proofErr w:type="spellStart"/>
        <w:r w:rsidRPr="00EC160D">
          <w:rPr>
            <w:rFonts w:ascii="Arial" w:eastAsia="Times New Roman" w:hAnsi="Arial" w:cs="Arial"/>
            <w:color w:val="0000FF"/>
            <w:sz w:val="23"/>
            <w:szCs w:val="23"/>
            <w:u w:val="single"/>
            <w:lang w:val="en" w:eastAsia="en-GB"/>
          </w:rPr>
          <w:t>Carers</w:t>
        </w:r>
        <w:proofErr w:type="spellEnd"/>
      </w:hyperlink>
    </w:p>
    <w:p w:rsidR="008F790E" w:rsidRDefault="008F790E" w:rsidP="008F790E"/>
    <w:p w:rsidR="00116474" w:rsidRDefault="00116474"/>
    <w:sectPr w:rsidR="0011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0E"/>
    <w:rsid w:val="00116474"/>
    <w:rsid w:val="008F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illagegrouppractice.co.uk/mf.ashx?ID=50acd752-1735-46e1-88a5-d5e45512e12b" TargetMode="External"/><Relationship Id="rId3" Type="http://schemas.openxmlformats.org/officeDocument/2006/relationships/settings" Target="settings.xml"/><Relationship Id="rId7" Type="http://schemas.openxmlformats.org/officeDocument/2006/relationships/hyperlink" Target="https://www.thevillagegrouppractice.co.uk/mf.ashx?ID=9b28c98d-8f83-4e33-8ae8-17a08c41e9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1" Type="http://schemas.openxmlformats.org/officeDocument/2006/relationships/fontTable" Target="fontTable.xml"/><Relationship Id="rId5" Type="http://schemas.openxmlformats.org/officeDocument/2006/relationships/hyperlink" Target="http://www.nhs.uk/your-nhs-data-matters" TargetMode="External"/><Relationship Id="rId10" Type="http://schemas.openxmlformats.org/officeDocument/2006/relationships/hyperlink" Target="https://www.thevillagegrouppractice.co.uk/mf.ashx?ID=f82b5480-e9c1-40b1-9bd2-ccada8faa8e2" TargetMode="External"/><Relationship Id="rId4" Type="http://schemas.openxmlformats.org/officeDocument/2006/relationships/webSettings" Target="webSettings.xml"/><Relationship Id="rId9" Type="http://schemas.openxmlformats.org/officeDocument/2006/relationships/hyperlink" Target="https://www.thevillagegrouppractice.co.uk/mf.ashx?ID=a4015d38-adf5-4b73-ac24-ca4443ee0d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1</cp:revision>
  <dcterms:created xsi:type="dcterms:W3CDTF">2020-09-15T08:47:00Z</dcterms:created>
  <dcterms:modified xsi:type="dcterms:W3CDTF">2020-09-15T08:48:00Z</dcterms:modified>
</cp:coreProperties>
</file>